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4704"/>
      </w:tblGrid>
      <w:tr w:rsidR="005E5B31" w:rsidRPr="005E5B31" w:rsidTr="005E5B31">
        <w:trPr>
          <w:trHeight w:val="405"/>
          <w:jc w:val="center"/>
        </w:trPr>
        <w:tc>
          <w:tcPr>
            <w:tcW w:w="9413" w:type="dxa"/>
            <w:gridSpan w:val="2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Живые ремёсла</w:t>
            </w:r>
            <w:r w:rsidRPr="005E5B3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» государственного учреждения культуры "Централизованная клубная система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Шкловского</w:t>
            </w:r>
            <w:r w:rsidRPr="005E5B3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района"</w:t>
            </w:r>
          </w:p>
        </w:tc>
      </w:tr>
      <w:tr w:rsidR="00C34D55" w:rsidRPr="005E5B31" w:rsidTr="005E5B31">
        <w:trPr>
          <w:trHeight w:val="405"/>
          <w:jc w:val="center"/>
        </w:trPr>
        <w:tc>
          <w:tcPr>
            <w:tcW w:w="4678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Название проекта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</w:t>
            </w:r>
            <w:r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Живые ремёсла</w:t>
            </w: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</w:tr>
      <w:tr w:rsidR="00C34D55" w:rsidRPr="005E5B31" w:rsidTr="005E5B31">
        <w:trPr>
          <w:trHeight w:val="405"/>
          <w:jc w:val="center"/>
        </w:trPr>
        <w:tc>
          <w:tcPr>
            <w:tcW w:w="4678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Продолжительность проекта, лет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5E5B31" w:rsidRPr="005E5B31" w:rsidTr="005E5B31">
        <w:trPr>
          <w:trHeight w:val="405"/>
          <w:jc w:val="center"/>
        </w:trPr>
        <w:tc>
          <w:tcPr>
            <w:tcW w:w="9413" w:type="dxa"/>
            <w:gridSpan w:val="2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Организация-заявитель, предлагающая проект</w:t>
            </w:r>
          </w:p>
        </w:tc>
      </w:tr>
      <w:tr w:rsidR="00C34D55" w:rsidRPr="005E5B31" w:rsidTr="005E5B31">
        <w:trPr>
          <w:trHeight w:val="405"/>
          <w:jc w:val="center"/>
        </w:trPr>
        <w:tc>
          <w:tcPr>
            <w:tcW w:w="4678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УНП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82013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790678025</w:t>
            </w:r>
          </w:p>
        </w:tc>
      </w:tr>
      <w:tr w:rsidR="00C34D55" w:rsidRPr="005E5B31" w:rsidTr="005E5B31">
        <w:trPr>
          <w:trHeight w:val="405"/>
          <w:jc w:val="center"/>
        </w:trPr>
        <w:tc>
          <w:tcPr>
            <w:tcW w:w="4678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820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Государственное учреждение культуры "Централизованная клубная система </w:t>
            </w:r>
            <w:r w:rsidR="00582013"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Шкловского</w:t>
            </w: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района"</w:t>
            </w:r>
          </w:p>
        </w:tc>
      </w:tr>
      <w:tr w:rsidR="00C34D55" w:rsidRPr="005E5B31" w:rsidTr="005E5B31">
        <w:trPr>
          <w:trHeight w:val="810"/>
          <w:jc w:val="center"/>
        </w:trPr>
        <w:tc>
          <w:tcPr>
            <w:tcW w:w="4678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820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Юридический: </w:t>
            </w:r>
            <w:r w:rsidR="00582013"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213004</w:t>
            </w:r>
            <w:r w:rsidR="00582013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Могилевская область, г. </w:t>
            </w:r>
            <w:r w:rsidR="00582013"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Шклов</w:t>
            </w:r>
            <w:r w:rsidR="00582013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Советская, д</w:t>
            </w:r>
            <w:r w:rsidR="00582013"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.2</w:t>
            </w:r>
            <w:r w:rsidR="00582013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</w:tc>
      </w:tr>
      <w:tr w:rsidR="00C34D55" w:rsidRPr="005E5B31" w:rsidTr="005E5B31">
        <w:trPr>
          <w:trHeight w:val="405"/>
          <w:jc w:val="center"/>
        </w:trPr>
        <w:tc>
          <w:tcPr>
            <w:tcW w:w="4678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Должность ответственного лица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820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Директор государственного учреждения культуры "Централизованная клубная система </w:t>
            </w:r>
            <w:r w:rsidR="00582013"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Шкловского</w:t>
            </w: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района"</w:t>
            </w:r>
          </w:p>
        </w:tc>
      </w:tr>
      <w:tr w:rsidR="00C34D55" w:rsidRPr="005E5B31" w:rsidTr="005E5B31">
        <w:trPr>
          <w:trHeight w:val="405"/>
          <w:jc w:val="center"/>
        </w:trPr>
        <w:tc>
          <w:tcPr>
            <w:tcW w:w="4678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ФИО ответственного лица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82013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Михненок</w:t>
            </w:r>
            <w:proofErr w:type="spellEnd"/>
            <w:r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</w:tr>
      <w:tr w:rsidR="00C34D55" w:rsidRPr="005E5B31" w:rsidTr="005E5B31">
        <w:trPr>
          <w:trHeight w:val="405"/>
          <w:jc w:val="center"/>
        </w:trPr>
        <w:tc>
          <w:tcPr>
            <w:tcW w:w="4678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Контактные данные для связи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820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(022</w:t>
            </w:r>
            <w:r w:rsidR="00582013"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</w:t>
            </w: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) </w:t>
            </w:r>
            <w:r w:rsidR="00582013"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93 483</w:t>
            </w:r>
          </w:p>
        </w:tc>
      </w:tr>
      <w:tr w:rsidR="00C34D55" w:rsidRPr="005E5B31" w:rsidTr="005E5B31">
        <w:trPr>
          <w:trHeight w:val="1245"/>
          <w:jc w:val="center"/>
        </w:trPr>
        <w:tc>
          <w:tcPr>
            <w:tcW w:w="4678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группа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820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Жители и гости населенных пунктов </w:t>
            </w:r>
            <w:r w:rsidR="00582013"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Шкловского</w:t>
            </w: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 (в том числе и с ограниченными возможностями), Могилевской области и Республики Беларусь</w:t>
            </w:r>
          </w:p>
        </w:tc>
      </w:tr>
      <w:tr w:rsidR="00C34D55" w:rsidRPr="005E5B31" w:rsidTr="005E5B31">
        <w:trPr>
          <w:trHeight w:val="825"/>
          <w:jc w:val="center"/>
        </w:trPr>
        <w:tc>
          <w:tcPr>
            <w:tcW w:w="4678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Место реализации проекта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624B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Республика Беларусь, Могилевская область, </w:t>
            </w:r>
            <w:r w:rsidR="00582013"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Шкловский</w:t>
            </w: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="00582013"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аг</w:t>
            </w:r>
            <w:proofErr w:type="spellEnd"/>
            <w:r w:rsidR="00582013"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Городец, ул.</w:t>
            </w:r>
            <w:r w:rsidR="00624B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006060"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Новая, д.38, Дом </w:t>
            </w:r>
            <w:r w:rsidR="00624B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</w:t>
            </w:r>
            <w:r w:rsidR="00006060"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ем</w:t>
            </w:r>
            <w:r w:rsidR="00624B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ё</w:t>
            </w:r>
            <w:r w:rsidR="00006060"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</w:t>
            </w:r>
            <w:r w:rsidR="00624B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24B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агрогородка</w:t>
            </w:r>
            <w:proofErr w:type="spellEnd"/>
            <w:r w:rsidR="00624B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Городец</w:t>
            </w:r>
          </w:p>
        </w:tc>
      </w:tr>
      <w:tr w:rsidR="00C34D55" w:rsidRPr="005E5B31" w:rsidTr="009D5448">
        <w:trPr>
          <w:trHeight w:val="321"/>
          <w:jc w:val="center"/>
        </w:trPr>
        <w:tc>
          <w:tcPr>
            <w:tcW w:w="4678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Обоснование проблемы с учетом исходной ситуации в регионе реализации проекта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9D5448" w:rsidRDefault="00624BAB" w:rsidP="005E5B31">
            <w:pPr>
              <w:spacing w:after="0" w:line="240" w:lineRule="auto"/>
              <w:rPr>
                <w:rStyle w:val="apple-style-span"/>
                <w:rFonts w:ascii="Arial" w:hAnsi="Arial" w:cs="Arial"/>
                <w:sz w:val="21"/>
                <w:szCs w:val="21"/>
              </w:rPr>
            </w:pPr>
            <w:r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Основной целью деятельности </w:t>
            </w:r>
            <w:r w:rsidR="00C16961" w:rsidRPr="009D5448"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Дома ремёсел </w:t>
            </w:r>
            <w:proofErr w:type="spellStart"/>
            <w:r w:rsidR="00852A46">
              <w:rPr>
                <w:rStyle w:val="apple-style-span"/>
                <w:rFonts w:ascii="Arial" w:hAnsi="Arial" w:cs="Arial"/>
                <w:sz w:val="21"/>
                <w:szCs w:val="21"/>
              </w:rPr>
              <w:t>агрогородка</w:t>
            </w:r>
            <w:proofErr w:type="spellEnd"/>
            <w:r w:rsidR="00852A46"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 Городец </w:t>
            </w:r>
            <w:r w:rsidR="00C16961" w:rsidRPr="009D5448">
              <w:rPr>
                <w:rStyle w:val="apple-style-span"/>
                <w:rFonts w:ascii="Arial" w:hAnsi="Arial" w:cs="Arial"/>
                <w:sz w:val="21"/>
                <w:szCs w:val="21"/>
              </w:rPr>
              <w:t>является возрождение</w:t>
            </w:r>
            <w:r w:rsidR="00852A46"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, сохранение </w:t>
            </w:r>
            <w:r w:rsidR="00C16961" w:rsidRPr="009D5448"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развитие народных традиций в декоративно-прикладном творчестве, воспитание любви </w:t>
            </w:r>
            <w:r w:rsidR="00852A46"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и уважения </w:t>
            </w:r>
            <w:r w:rsidR="00C16961" w:rsidRPr="009D5448">
              <w:rPr>
                <w:rStyle w:val="apple-style-span"/>
                <w:rFonts w:ascii="Arial" w:hAnsi="Arial" w:cs="Arial"/>
                <w:sz w:val="21"/>
                <w:szCs w:val="21"/>
              </w:rPr>
              <w:t>к родному краю и его культуре. </w:t>
            </w:r>
            <w:r w:rsidR="00C16961" w:rsidRPr="009D5448">
              <w:rPr>
                <w:rFonts w:ascii="Arial" w:hAnsi="Arial" w:cs="Arial"/>
                <w:sz w:val="21"/>
                <w:szCs w:val="21"/>
              </w:rPr>
              <w:br/>
            </w:r>
            <w:r w:rsidR="00C16961" w:rsidRPr="009D5448"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На сегодняшний день в Доме ремёсел </w:t>
            </w:r>
            <w:proofErr w:type="spellStart"/>
            <w:r>
              <w:rPr>
                <w:rStyle w:val="apple-style-span"/>
                <w:rFonts w:ascii="Arial" w:hAnsi="Arial" w:cs="Arial"/>
                <w:sz w:val="21"/>
                <w:szCs w:val="21"/>
              </w:rPr>
              <w:t>агрогородка</w:t>
            </w:r>
            <w:proofErr w:type="spellEnd"/>
            <w:r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 Городец нашли своё место такие виды </w:t>
            </w:r>
            <w:r w:rsidR="00C16961" w:rsidRPr="009D5448"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творчества как вышивка, плетение из бумажной лозы, плетение из бисера, </w:t>
            </w:r>
            <w:proofErr w:type="spellStart"/>
            <w:r w:rsidR="00C16961" w:rsidRPr="009D5448">
              <w:rPr>
                <w:rStyle w:val="apple-style-span"/>
                <w:rFonts w:ascii="Arial" w:hAnsi="Arial" w:cs="Arial"/>
                <w:sz w:val="21"/>
                <w:szCs w:val="21"/>
              </w:rPr>
              <w:t>соломоплетение</w:t>
            </w:r>
            <w:proofErr w:type="spellEnd"/>
            <w:r w:rsidR="00C16961" w:rsidRPr="009D5448"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изготовление </w:t>
            </w:r>
            <w:r w:rsidR="00C16961" w:rsidRPr="009D5448">
              <w:rPr>
                <w:rStyle w:val="apple-style-span"/>
                <w:rFonts w:ascii="Arial" w:hAnsi="Arial" w:cs="Arial"/>
                <w:sz w:val="21"/>
                <w:szCs w:val="21"/>
              </w:rPr>
              <w:t>мягк</w:t>
            </w:r>
            <w:r>
              <w:rPr>
                <w:rStyle w:val="apple-style-span"/>
                <w:rFonts w:ascii="Arial" w:hAnsi="Arial" w:cs="Arial"/>
                <w:sz w:val="21"/>
                <w:szCs w:val="21"/>
              </w:rPr>
              <w:t>их</w:t>
            </w:r>
            <w:r w:rsidR="00C16961" w:rsidRPr="009D5448"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 игруш</w:t>
            </w:r>
            <w:r>
              <w:rPr>
                <w:rStyle w:val="apple-style-span"/>
                <w:rFonts w:ascii="Arial" w:hAnsi="Arial" w:cs="Arial"/>
                <w:sz w:val="21"/>
                <w:szCs w:val="21"/>
              </w:rPr>
              <w:t>ек и</w:t>
            </w:r>
            <w:r w:rsidR="00C16961" w:rsidRPr="009D5448"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 белорусск</w:t>
            </w:r>
            <w:r>
              <w:rPr>
                <w:rStyle w:val="apple-style-span"/>
                <w:rFonts w:ascii="Arial" w:hAnsi="Arial" w:cs="Arial"/>
                <w:sz w:val="21"/>
                <w:szCs w:val="21"/>
              </w:rPr>
              <w:t>их кукол</w:t>
            </w:r>
            <w:r w:rsidR="00C16961" w:rsidRPr="009D5448"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, ткачество поясов, </w:t>
            </w:r>
            <w:r>
              <w:rPr>
                <w:rStyle w:val="apple-style-span"/>
                <w:rFonts w:ascii="Arial" w:hAnsi="Arial" w:cs="Arial"/>
                <w:sz w:val="21"/>
                <w:szCs w:val="21"/>
              </w:rPr>
              <w:t>роспись по ткани («</w:t>
            </w:r>
            <w:r>
              <w:rPr>
                <w:rStyle w:val="apple-style-span"/>
                <w:rFonts w:ascii="Arial" w:hAnsi="Arial" w:cs="Arial"/>
                <w:sz w:val="21"/>
                <w:szCs w:val="21"/>
                <w:lang w:val="be-BY"/>
              </w:rPr>
              <w:t>беларусскія дываны</w:t>
            </w:r>
            <w:r>
              <w:rPr>
                <w:rStyle w:val="apple-style-span"/>
                <w:rFonts w:ascii="Arial" w:hAnsi="Arial" w:cs="Arial"/>
                <w:sz w:val="21"/>
                <w:szCs w:val="21"/>
              </w:rPr>
              <w:t>»)</w:t>
            </w:r>
            <w:r w:rsidR="00C16961" w:rsidRPr="009D5448"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 и работа со льном. Их развитие обеспечивают </w:t>
            </w:r>
            <w:r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клубные формирования </w:t>
            </w:r>
            <w:r w:rsidR="00C16961" w:rsidRPr="009D5448"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декоративно-прикладного искусства для детей и взрослых. </w:t>
            </w:r>
            <w:r w:rsidR="00852A46"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В перспективах у мастеров Дома ремёсел </w:t>
            </w:r>
            <w:r w:rsidR="00852A46">
              <w:rPr>
                <w:rStyle w:val="apple-style-span"/>
                <w:rFonts w:ascii="Arial" w:hAnsi="Arial" w:cs="Arial"/>
                <w:sz w:val="21"/>
                <w:szCs w:val="21"/>
              </w:rPr>
              <w:lastRenderedPageBreak/>
              <w:t>усовершенствовать технологии изготовления белорусских поясов, а также возродить и популяризировать такой вид народного ремесла как гончарство (актуальность данной идеи связано также с тем, что в Доме ремёсел имеется молодой специалист, работающий в данном направлении).</w:t>
            </w:r>
          </w:p>
          <w:p w:rsidR="00C16961" w:rsidRPr="005E5B31" w:rsidRDefault="00C16961" w:rsidP="00852A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5448"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Для </w:t>
            </w:r>
            <w:r w:rsidR="00852A46">
              <w:rPr>
                <w:rStyle w:val="apple-style-span"/>
                <w:rFonts w:ascii="Arial" w:hAnsi="Arial" w:cs="Arial"/>
                <w:sz w:val="21"/>
                <w:szCs w:val="21"/>
              </w:rPr>
              <w:t>реализации данных целей</w:t>
            </w:r>
            <w:r w:rsidRPr="009D5448"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 необходимо приобретение в Дом ремесел</w:t>
            </w:r>
            <w:r w:rsidR="00852A46"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852A46">
              <w:rPr>
                <w:rStyle w:val="apple-style-span"/>
                <w:rFonts w:ascii="Arial" w:hAnsi="Arial" w:cs="Arial"/>
                <w:sz w:val="21"/>
                <w:szCs w:val="21"/>
              </w:rPr>
              <w:t>агрогородка</w:t>
            </w:r>
            <w:proofErr w:type="spellEnd"/>
            <w:r w:rsidR="00852A46"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 Городец</w:t>
            </w:r>
            <w:r w:rsidRPr="009D5448">
              <w:rPr>
                <w:rStyle w:val="apple-style-span"/>
                <w:rFonts w:ascii="Arial" w:hAnsi="Arial" w:cs="Arial"/>
                <w:sz w:val="21"/>
                <w:szCs w:val="21"/>
              </w:rPr>
              <w:t xml:space="preserve"> ткацкого станка и гончарного круга.</w:t>
            </w:r>
          </w:p>
        </w:tc>
      </w:tr>
      <w:tr w:rsidR="00C34D55" w:rsidRPr="005E5B31" w:rsidTr="005E5B31">
        <w:trPr>
          <w:trHeight w:val="1215"/>
          <w:jc w:val="center"/>
        </w:trPr>
        <w:tc>
          <w:tcPr>
            <w:tcW w:w="4678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Цель проекта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C169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Привлечение новых инвестиций для расширения и улучшения качества предоставляемых услуг способствующих развитию культурного и туристического потенциала </w:t>
            </w:r>
            <w:r w:rsidR="00C16961"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Шкловского</w:t>
            </w: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  <w:r w:rsidR="00E364F3"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C34D55" w:rsidRPr="005E5B31" w:rsidTr="005E5B31">
        <w:trPr>
          <w:trHeight w:val="1215"/>
          <w:jc w:val="center"/>
        </w:trPr>
        <w:tc>
          <w:tcPr>
            <w:tcW w:w="4678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Краткое содержание (суть) проекта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E364F3" w:rsidRPr="009D5448" w:rsidRDefault="00C16961" w:rsidP="00E364F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D544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Для дальнейшего развития и популяризации</w:t>
            </w:r>
            <w:r w:rsidR="00C34D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народных</w:t>
            </w:r>
            <w:r w:rsidRPr="009D544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ремёсел на </w:t>
            </w:r>
            <w:proofErr w:type="spellStart"/>
            <w:r w:rsidRPr="009D544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Шкловщине</w:t>
            </w:r>
            <w:proofErr w:type="spellEnd"/>
            <w:r w:rsidRPr="009D544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r w:rsidR="00C34D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необходимо</w:t>
            </w:r>
            <w:r w:rsidRPr="009D544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возродить старинное ремесл</w:t>
            </w:r>
            <w:r w:rsidR="00E364F3" w:rsidRPr="009D544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 – ткачество на ткацком станке, а также гончарство</w:t>
            </w:r>
            <w:r w:rsidR="009D5448" w:rsidRPr="009D544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– на гончарном круге</w:t>
            </w:r>
            <w:r w:rsidR="00E364F3" w:rsidRPr="009D544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  <w:p w:rsidR="00C34D55" w:rsidRDefault="00852A46" w:rsidP="009D5448">
            <w:pPr>
              <w:spacing w:after="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Проект «</w:t>
            </w:r>
            <w:r w:rsidR="009D5448"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Живые ремёсла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  <w:r w:rsidR="005E5B31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82E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создаётся</w:t>
            </w:r>
            <w:r w:rsidR="005E5B31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 базе существующего </w:t>
            </w:r>
            <w:r w:rsidR="009D5448"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Городецкого Дома ремёсел</w:t>
            </w:r>
            <w:r w:rsidR="005E5B31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он направлен на</w:t>
            </w:r>
            <w:r w:rsidR="00C34D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расширение функциональных возможностей учреждения Дом ремёсел </w:t>
            </w:r>
            <w:proofErr w:type="spellStart"/>
            <w:r w:rsidR="00C34D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агрогородка</w:t>
            </w:r>
            <w:proofErr w:type="spellEnd"/>
            <w:r w:rsidR="00C34D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Городец;</w:t>
            </w:r>
            <w:r w:rsidR="005E5B31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создание благоприятных условий для демонстрации результатов работы мастеров </w:t>
            </w:r>
            <w:r w:rsidR="00C34D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народных художественных ремёсел и народных умельцев; </w:t>
            </w:r>
            <w:r w:rsidR="005E5B31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формирования знаний о традиционных </w:t>
            </w:r>
            <w:r w:rsidR="00C34D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белорусских </w:t>
            </w:r>
            <w:r w:rsidR="005E5B31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народных промыслах</w:t>
            </w:r>
            <w:r w:rsidR="00C34D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82E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 </w:t>
            </w:r>
            <w:r w:rsidR="00C34D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ремёслах, в том числе - характерных для</w:t>
            </w:r>
            <w:r w:rsidR="005E5B31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9D5448"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Шкловского</w:t>
            </w:r>
            <w:r w:rsidR="00C34D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района;</w:t>
            </w:r>
            <w:r w:rsidR="005E5B31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предоставление равных возможностей для качественной демонстрации мастерства среди народных умельцев (в том числе и с ограниченными возможностями)</w:t>
            </w:r>
            <w:r w:rsidR="00C34D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  <w:r w:rsidR="005E5B31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 создание новы</w:t>
            </w:r>
            <w:r w:rsidR="00C34D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  <w:r w:rsidR="005E5B31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рабочи</w:t>
            </w:r>
            <w:r w:rsidR="00C34D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 мест</w:t>
            </w:r>
            <w:r w:rsidR="005E5B31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(включая людей с ограниченны</w:t>
            </w:r>
            <w:r w:rsidR="00C34D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 возможностями);</w:t>
            </w:r>
            <w:r w:rsidR="005E5B31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 воспитание уважения к людям, создающим предметы искусства, чувств</w:t>
            </w:r>
            <w:r w:rsidR="00C34D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  <w:r w:rsidR="005E5B31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гордости за свою малую родину. </w:t>
            </w:r>
          </w:p>
          <w:p w:rsidR="005E5B31" w:rsidRPr="005E5B31" w:rsidRDefault="00C34D55" w:rsidP="00882E7A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Более того, Дом ремёсел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агрогородка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Городец включён </w:t>
            </w:r>
            <w:r w:rsidR="00D7040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 </w:t>
            </w:r>
            <w:r w:rsidR="00D70409" w:rsidRPr="009D544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туристический маршрут</w:t>
            </w:r>
            <w:r w:rsidR="00D7040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по Шкловскому району. В связи с этим учреждение часто посещают гости из Могилёвской области, Республики Беларусь и ближнего зарубежья, где их </w:t>
            </w:r>
            <w:r w:rsidR="00D70409" w:rsidRPr="009D5448">
              <w:rPr>
                <w:rStyle w:val="apple-converted-space"/>
                <w:rFonts w:ascii="Arial" w:hAnsi="Arial" w:cs="Arial"/>
                <w:sz w:val="21"/>
                <w:szCs w:val="21"/>
              </w:rPr>
              <w:t>знакомят с местными ремёслами</w:t>
            </w:r>
            <w:r w:rsidR="00D70409">
              <w:rPr>
                <w:rStyle w:val="apple-converted-space"/>
                <w:rFonts w:ascii="Arial" w:hAnsi="Arial" w:cs="Arial"/>
                <w:sz w:val="21"/>
                <w:szCs w:val="21"/>
              </w:rPr>
              <w:t>,</w:t>
            </w:r>
            <w:r w:rsidR="00D70409" w:rsidRPr="009D5448">
              <w:rPr>
                <w:rStyle w:val="apple-converted-space"/>
                <w:rFonts w:ascii="Arial" w:hAnsi="Arial" w:cs="Arial"/>
                <w:sz w:val="21"/>
                <w:szCs w:val="21"/>
              </w:rPr>
              <w:t xml:space="preserve"> </w:t>
            </w:r>
            <w:r w:rsidR="00D70409">
              <w:rPr>
                <w:rStyle w:val="apple-converted-space"/>
                <w:rFonts w:ascii="Arial" w:hAnsi="Arial" w:cs="Arial"/>
                <w:sz w:val="21"/>
                <w:szCs w:val="21"/>
              </w:rPr>
              <w:t>проводят</w:t>
            </w:r>
            <w:r w:rsidR="00D70409" w:rsidRPr="009D5448">
              <w:rPr>
                <w:rStyle w:val="apple-converted-space"/>
                <w:rFonts w:ascii="Arial" w:hAnsi="Arial" w:cs="Arial"/>
                <w:sz w:val="21"/>
                <w:szCs w:val="21"/>
              </w:rPr>
              <w:t xml:space="preserve"> </w:t>
            </w:r>
            <w:r w:rsidR="00D70409">
              <w:rPr>
                <w:rStyle w:val="apple-converted-space"/>
                <w:rFonts w:ascii="Arial" w:hAnsi="Arial" w:cs="Arial"/>
                <w:sz w:val="21"/>
                <w:szCs w:val="21"/>
              </w:rPr>
              <w:t xml:space="preserve">тематические </w:t>
            </w:r>
            <w:r w:rsidR="00D70409" w:rsidRPr="009D5448">
              <w:rPr>
                <w:rStyle w:val="apple-converted-space"/>
                <w:rFonts w:ascii="Arial" w:hAnsi="Arial" w:cs="Arial"/>
                <w:sz w:val="21"/>
                <w:szCs w:val="21"/>
              </w:rPr>
              <w:t>мастер – классы</w:t>
            </w:r>
            <w:r w:rsidR="00D70409">
              <w:rPr>
                <w:rStyle w:val="apple-converted-space"/>
                <w:rFonts w:ascii="Arial" w:hAnsi="Arial" w:cs="Arial"/>
                <w:sz w:val="21"/>
                <w:szCs w:val="21"/>
              </w:rPr>
              <w:t xml:space="preserve"> (так, в 2024 году Дом ремёсел </w:t>
            </w:r>
            <w:proofErr w:type="spellStart"/>
            <w:r w:rsidR="00D70409">
              <w:rPr>
                <w:rStyle w:val="apple-converted-space"/>
                <w:rFonts w:ascii="Arial" w:hAnsi="Arial" w:cs="Arial"/>
                <w:sz w:val="21"/>
                <w:szCs w:val="21"/>
              </w:rPr>
              <w:t>агрогородка</w:t>
            </w:r>
            <w:proofErr w:type="spellEnd"/>
            <w:r w:rsidR="00D70409">
              <w:rPr>
                <w:rStyle w:val="apple-converted-space"/>
                <w:rFonts w:ascii="Arial" w:hAnsi="Arial" w:cs="Arial"/>
                <w:sz w:val="21"/>
                <w:szCs w:val="21"/>
              </w:rPr>
              <w:t xml:space="preserve"> Городец посетили участники Международного форума «</w:t>
            </w:r>
            <w:proofErr w:type="spellStart"/>
            <w:r w:rsidR="00D70409" w:rsidRPr="00D70409">
              <w:rPr>
                <w:rStyle w:val="apple-converted-space"/>
                <w:rFonts w:ascii="Arial" w:hAnsi="Arial" w:cs="Arial"/>
                <w:sz w:val="21"/>
                <w:szCs w:val="21"/>
              </w:rPr>
              <w:t>Традыцыйная</w:t>
            </w:r>
            <w:proofErr w:type="spellEnd"/>
            <w:r w:rsidR="00D70409" w:rsidRPr="00D70409">
              <w:rPr>
                <w:rStyle w:val="apple-converted-space"/>
                <w:rFonts w:ascii="Arial" w:hAnsi="Arial" w:cs="Arial"/>
                <w:sz w:val="21"/>
                <w:szCs w:val="21"/>
              </w:rPr>
              <w:t xml:space="preserve"> культура як </w:t>
            </w:r>
            <w:proofErr w:type="spellStart"/>
            <w:r w:rsidR="00D70409" w:rsidRPr="00D70409">
              <w:rPr>
                <w:rStyle w:val="apple-converted-space"/>
                <w:rFonts w:ascii="Arial" w:hAnsi="Arial" w:cs="Arial"/>
                <w:sz w:val="21"/>
                <w:szCs w:val="21"/>
              </w:rPr>
              <w:lastRenderedPageBreak/>
              <w:t>стратэгічны</w:t>
            </w:r>
            <w:proofErr w:type="spellEnd"/>
            <w:r w:rsidR="00D70409" w:rsidRPr="00D70409">
              <w:rPr>
                <w:rStyle w:val="apple-converted-space"/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D70409" w:rsidRPr="00D70409">
              <w:rPr>
                <w:rStyle w:val="apple-converted-space"/>
                <w:rFonts w:ascii="Arial" w:hAnsi="Arial" w:cs="Arial"/>
                <w:sz w:val="21"/>
                <w:szCs w:val="21"/>
              </w:rPr>
              <w:t>рэсурс</w:t>
            </w:r>
            <w:proofErr w:type="spellEnd"/>
            <w:r w:rsidR="00D70409" w:rsidRPr="00D70409">
              <w:rPr>
                <w:rStyle w:val="apple-converted-space"/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D70409" w:rsidRPr="00D70409">
              <w:rPr>
                <w:rStyle w:val="apple-converted-space"/>
                <w:rFonts w:ascii="Arial" w:hAnsi="Arial" w:cs="Arial"/>
                <w:sz w:val="21"/>
                <w:szCs w:val="21"/>
              </w:rPr>
              <w:t>устойлівага</w:t>
            </w:r>
            <w:proofErr w:type="spellEnd"/>
            <w:r w:rsidR="00D70409" w:rsidRPr="00D70409">
              <w:rPr>
                <w:rStyle w:val="apple-converted-space"/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D70409" w:rsidRPr="00D70409">
              <w:rPr>
                <w:rStyle w:val="apple-converted-space"/>
                <w:rFonts w:ascii="Arial" w:hAnsi="Arial" w:cs="Arial"/>
                <w:sz w:val="21"/>
                <w:szCs w:val="21"/>
              </w:rPr>
              <w:t>развіцця</w:t>
            </w:r>
            <w:proofErr w:type="spellEnd"/>
            <w:r w:rsidR="00D70409" w:rsidRPr="00D70409">
              <w:rPr>
                <w:rStyle w:val="apple-converted-space"/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D70409" w:rsidRPr="00D70409">
              <w:rPr>
                <w:rStyle w:val="apple-converted-space"/>
                <w:rFonts w:ascii="Arial" w:hAnsi="Arial" w:cs="Arial"/>
                <w:sz w:val="21"/>
                <w:szCs w:val="21"/>
              </w:rPr>
              <w:t>грамадства</w:t>
            </w:r>
            <w:proofErr w:type="spellEnd"/>
            <w:r w:rsidR="00D70409">
              <w:rPr>
                <w:rStyle w:val="apple-converted-space"/>
                <w:rFonts w:ascii="Arial" w:hAnsi="Arial" w:cs="Arial"/>
                <w:sz w:val="21"/>
                <w:szCs w:val="21"/>
              </w:rPr>
              <w:t>»).</w:t>
            </w:r>
            <w:r w:rsidR="00D7040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Реализация данного проекта позволит качественного расширить спектр представляемых услуг, </w:t>
            </w:r>
            <w:r w:rsidR="00882E7A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привлечь в </w:t>
            </w:r>
            <w:r w:rsidR="00882E7A"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Шкловский </w:t>
            </w:r>
            <w:r w:rsidR="00882E7A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район </w:t>
            </w:r>
            <w:r w:rsidR="00882E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ещё больше </w:t>
            </w:r>
            <w:r w:rsidR="00882E7A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гостей со всей терр</w:t>
            </w:r>
            <w:r w:rsidR="00882E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итории Республики Беларусь,</w:t>
            </w:r>
            <w:r w:rsidR="00882E7A"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ближнего и дальнего зарубежь</w:t>
            </w:r>
            <w:r w:rsidR="00882E7A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</w:t>
            </w:r>
            <w:r w:rsidR="00882E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</w:t>
            </w:r>
            <w:r w:rsidR="00882E7A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демонстр</w:t>
            </w:r>
            <w:r w:rsidR="00882E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ации</w:t>
            </w:r>
            <w:r w:rsidR="00882E7A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82E7A" w:rsidRP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белорусск</w:t>
            </w:r>
            <w:r w:rsidR="00882E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их народных ремёсел</w:t>
            </w:r>
            <w:r w:rsidR="00882E7A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r w:rsidR="00D7040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 также сохранить</w:t>
            </w:r>
            <w:r w:rsidR="00882E7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 популяризировать</w:t>
            </w:r>
            <w:r w:rsidR="00D7040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такие древние белорусские ремёсла как ткачество и гончарство.</w:t>
            </w:r>
          </w:p>
        </w:tc>
      </w:tr>
      <w:tr w:rsidR="005E5B31" w:rsidRPr="005E5B31" w:rsidTr="005E5B31">
        <w:trPr>
          <w:trHeight w:val="405"/>
          <w:jc w:val="center"/>
        </w:trPr>
        <w:tc>
          <w:tcPr>
            <w:tcW w:w="9413" w:type="dxa"/>
            <w:gridSpan w:val="2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Финансирование проекта</w:t>
            </w:r>
          </w:p>
        </w:tc>
      </w:tr>
      <w:tr w:rsidR="00C34D55" w:rsidRPr="005E5B31" w:rsidTr="005E5B31">
        <w:trPr>
          <w:trHeight w:val="405"/>
          <w:jc w:val="center"/>
        </w:trPr>
        <w:tc>
          <w:tcPr>
            <w:tcW w:w="4678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 поступлений (план)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34D55" w:rsidRPr="005E5B31" w:rsidTr="005E5B31">
        <w:trPr>
          <w:trHeight w:val="405"/>
          <w:jc w:val="center"/>
        </w:trPr>
        <w:tc>
          <w:tcPr>
            <w:tcW w:w="4678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USD</w:t>
            </w:r>
          </w:p>
        </w:tc>
      </w:tr>
      <w:tr w:rsidR="00C34D55" w:rsidRPr="005E5B31" w:rsidTr="005E5B31">
        <w:trPr>
          <w:trHeight w:val="405"/>
          <w:jc w:val="center"/>
        </w:trPr>
        <w:tc>
          <w:tcPr>
            <w:tcW w:w="4678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Общая стоимость проекта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624BAB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  <w:r w:rsidR="005E5B31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C34D55" w:rsidRPr="005E5B31" w:rsidTr="005E5B31">
        <w:trPr>
          <w:trHeight w:val="405"/>
          <w:jc w:val="center"/>
        </w:trPr>
        <w:tc>
          <w:tcPr>
            <w:tcW w:w="4678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Средства донора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624BAB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  <w:r w:rsidR="005E5B31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000,00</w:t>
            </w:r>
          </w:p>
        </w:tc>
      </w:tr>
      <w:tr w:rsidR="00C34D55" w:rsidRPr="005E5B31" w:rsidTr="005E5B31">
        <w:trPr>
          <w:trHeight w:val="405"/>
          <w:jc w:val="center"/>
        </w:trPr>
        <w:tc>
          <w:tcPr>
            <w:tcW w:w="4678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E5B3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735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624BAB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</w:t>
            </w:r>
            <w:r w:rsidR="005E5B31"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,00</w:t>
            </w:r>
          </w:p>
        </w:tc>
      </w:tr>
      <w:tr w:rsidR="00C34D55" w:rsidRPr="005E5B31" w:rsidTr="005E5B31">
        <w:trPr>
          <w:trHeight w:val="1260"/>
          <w:jc w:val="center"/>
        </w:trPr>
        <w:tc>
          <w:tcPr>
            <w:tcW w:w="4678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5E5B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Дальнейшая деятельность по окончании проекта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5E5B31" w:rsidRPr="005E5B31" w:rsidRDefault="005E5B31" w:rsidP="003A17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расширение перечня видов традиционных народных промыслов, в мастерстве которого себя может попробовать любой житель и гость </w:t>
            </w:r>
            <w:r w:rsid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Шкловского</w:t>
            </w: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района; - увеличение спектра культурных услуг на базе </w:t>
            </w:r>
            <w:r w:rsid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Городецкого Дома Ремёсел</w:t>
            </w: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которые можно будет предоставить населению </w:t>
            </w:r>
            <w:r w:rsid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Шкловского</w:t>
            </w: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 (в том числе и для людей с ограниченными возможностями); - </w:t>
            </w:r>
            <w:r w:rsidR="00882E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базы</w:t>
            </w: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82E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для проведения</w:t>
            </w: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экскурсий для детей и подростков (в том числе и с ограниченными возможностями), </w:t>
            </w:r>
            <w:r w:rsidR="00882E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рамках</w:t>
            </w: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82E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которых они смогут</w:t>
            </w: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82E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полной мере о</w:t>
            </w: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знакомиться с историей родного края, </w:t>
            </w:r>
            <w:r w:rsidR="00882E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спецификой </w:t>
            </w: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традиционны</w:t>
            </w:r>
            <w:r w:rsidR="003A17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народны</w:t>
            </w:r>
            <w:r w:rsidR="003A17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х </w:t>
            </w: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промысл</w:t>
            </w:r>
            <w:r w:rsidR="003A17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ов</w:t>
            </w: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ремес</w:t>
            </w:r>
            <w:r w:rsidR="003A17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ел</w:t>
            </w: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; - популяризация промыслов и ремесел, белорусского фольклора, обычаев родного края; - проект носит социальный характер, результаты реализации его мероприятий оказывают влияние на различные сферы развития </w:t>
            </w:r>
            <w:r w:rsidR="009D54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Шкловского</w:t>
            </w:r>
            <w:r w:rsidRPr="005E5B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 и его населения.</w:t>
            </w:r>
          </w:p>
        </w:tc>
      </w:tr>
    </w:tbl>
    <w:p w:rsidR="002D6EED" w:rsidRDefault="002D6EED"/>
    <w:p w:rsidR="00C76A4E" w:rsidRDefault="00C76A4E"/>
    <w:p w:rsidR="00C76A4E" w:rsidRDefault="00C76A4E"/>
    <w:p w:rsidR="00C76A4E" w:rsidRDefault="00C76A4E"/>
    <w:p w:rsidR="00C76A4E" w:rsidRDefault="00C76A4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61455F0" wp14:editId="1531C450">
            <wp:simplePos x="0" y="0"/>
            <wp:positionH relativeFrom="column">
              <wp:posOffset>5715</wp:posOffset>
            </wp:positionH>
            <wp:positionV relativeFrom="paragraph">
              <wp:posOffset>-377190</wp:posOffset>
            </wp:positionV>
            <wp:extent cx="5676680" cy="10487854"/>
            <wp:effectExtent l="0" t="0" r="63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1" r="61384" b="7354"/>
                    <a:stretch/>
                  </pic:blipFill>
                  <pic:spPr bwMode="auto">
                    <a:xfrm>
                      <a:off x="0" y="0"/>
                      <a:ext cx="5676680" cy="10487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A4E" w:rsidRDefault="00C76A4E">
      <w:pPr>
        <w:rPr>
          <w:noProof/>
          <w:lang w:eastAsia="ru-RU"/>
        </w:rPr>
      </w:pPr>
    </w:p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ACC24DA" wp14:editId="44AE919E">
            <wp:simplePos x="0" y="0"/>
            <wp:positionH relativeFrom="column">
              <wp:posOffset>-203835</wp:posOffset>
            </wp:positionH>
            <wp:positionV relativeFrom="paragraph">
              <wp:posOffset>-262890</wp:posOffset>
            </wp:positionV>
            <wp:extent cx="5924550" cy="1002647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72" r="29936" b="7354"/>
                    <a:stretch/>
                  </pic:blipFill>
                  <pic:spPr bwMode="auto">
                    <a:xfrm>
                      <a:off x="0" y="0"/>
                      <a:ext cx="5924550" cy="10026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3EA0A6D" wp14:editId="649EC872">
            <wp:simplePos x="0" y="0"/>
            <wp:positionH relativeFrom="column">
              <wp:posOffset>-490220</wp:posOffset>
            </wp:positionH>
            <wp:positionV relativeFrom="paragraph">
              <wp:posOffset>60960</wp:posOffset>
            </wp:positionV>
            <wp:extent cx="6902335" cy="70866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34" b="41835"/>
                    <a:stretch/>
                  </pic:blipFill>
                  <pic:spPr bwMode="auto">
                    <a:xfrm>
                      <a:off x="0" y="0"/>
                      <a:ext cx="6902335" cy="708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A4E" w:rsidRDefault="00C76A4E">
      <w:pPr>
        <w:rPr>
          <w:noProof/>
          <w:lang w:eastAsia="ru-RU"/>
        </w:rPr>
      </w:pPr>
    </w:p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p w:rsidR="00C76A4E" w:rsidRDefault="00C76A4E"/>
    <w:sectPr w:rsidR="00C7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D9"/>
    <w:rsid w:val="00006060"/>
    <w:rsid w:val="002D6EED"/>
    <w:rsid w:val="00371748"/>
    <w:rsid w:val="003A1730"/>
    <w:rsid w:val="00582013"/>
    <w:rsid w:val="005E5B31"/>
    <w:rsid w:val="00624BAB"/>
    <w:rsid w:val="00852A46"/>
    <w:rsid w:val="00882E7A"/>
    <w:rsid w:val="009D5448"/>
    <w:rsid w:val="00C16961"/>
    <w:rsid w:val="00C34D55"/>
    <w:rsid w:val="00C76A4E"/>
    <w:rsid w:val="00CE25D9"/>
    <w:rsid w:val="00D70409"/>
    <w:rsid w:val="00E364F3"/>
    <w:rsid w:val="00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64E5B-4456-46D0-A9C4-AF2B8A62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B31"/>
    <w:rPr>
      <w:b/>
      <w:bCs/>
    </w:rPr>
  </w:style>
  <w:style w:type="character" w:customStyle="1" w:styleId="apple-style-span">
    <w:name w:val="apple-style-span"/>
    <w:basedOn w:val="a0"/>
    <w:rsid w:val="00C16961"/>
  </w:style>
  <w:style w:type="character" w:customStyle="1" w:styleId="apple-converted-space">
    <w:name w:val="apple-converted-space"/>
    <w:basedOn w:val="a0"/>
    <w:rsid w:val="009D5448"/>
  </w:style>
  <w:style w:type="paragraph" w:styleId="a5">
    <w:name w:val="Balloon Text"/>
    <w:basedOn w:val="a"/>
    <w:link w:val="a6"/>
    <w:uiPriority w:val="99"/>
    <w:semiHidden/>
    <w:unhideWhenUsed/>
    <w:rsid w:val="00F8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Буевич Леонид Вячеславович</cp:lastModifiedBy>
  <cp:revision>3</cp:revision>
  <cp:lastPrinted>2024-10-04T09:23:00Z</cp:lastPrinted>
  <dcterms:created xsi:type="dcterms:W3CDTF">2024-10-04T09:25:00Z</dcterms:created>
  <dcterms:modified xsi:type="dcterms:W3CDTF">2024-10-16T08:41:00Z</dcterms:modified>
</cp:coreProperties>
</file>