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3" w:rsidRPr="007B02E3" w:rsidRDefault="007B02E3" w:rsidP="007B02E3">
      <w:pPr>
        <w:spacing w:line="468" w:lineRule="atLeast"/>
        <w:jc w:val="both"/>
        <w:rPr>
          <w:rFonts w:ascii="Arial" w:eastAsia="Times New Roman" w:hAnsi="Arial" w:cs="Arial"/>
          <w:b/>
          <w:bCs/>
          <w:caps/>
          <w:spacing w:val="7"/>
          <w:sz w:val="36"/>
          <w:szCs w:val="36"/>
          <w:lang w:eastAsia="ru-RU"/>
        </w:rPr>
      </w:pPr>
      <w:r w:rsidRPr="007B02E3">
        <w:rPr>
          <w:rFonts w:ascii="Arial" w:eastAsia="Times New Roman" w:hAnsi="Arial" w:cs="Arial"/>
          <w:b/>
          <w:bCs/>
          <w:caps/>
          <w:spacing w:val="7"/>
          <w:sz w:val="36"/>
          <w:szCs w:val="36"/>
          <w:lang w:eastAsia="ru-RU"/>
        </w:rPr>
        <w:t>ЧТО ТАКОЕ «ЗДОРОВЫЙ ГОРОД»?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E3">
        <w:rPr>
          <w:rFonts w:ascii="Arial" w:hAnsi="Arial" w:cs="Arial"/>
          <w:sz w:val="24"/>
          <w:szCs w:val="24"/>
          <w:lang w:eastAsia="ru-RU"/>
        </w:rPr>
        <w:tab/>
      </w:r>
      <w:r w:rsidRPr="00380665">
        <w:rPr>
          <w:rFonts w:ascii="Times New Roman" w:hAnsi="Times New Roman" w:cs="Times New Roman"/>
          <w:sz w:val="28"/>
          <w:szCs w:val="28"/>
          <w:lang w:eastAsia="ru-RU"/>
        </w:rPr>
        <w:t>«Здоровые города» – это проект ВОЗ, который развивается с 1988 года и реализует принципы стратег</w:t>
      </w:r>
      <w:proofErr w:type="gramStart"/>
      <w:r w:rsidRPr="00380665">
        <w:rPr>
          <w:rFonts w:ascii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80665">
        <w:rPr>
          <w:rFonts w:ascii="Times New Roman" w:hAnsi="Times New Roman" w:cs="Times New Roman"/>
          <w:sz w:val="28"/>
          <w:szCs w:val="28"/>
          <w:lang w:eastAsia="ru-RU"/>
        </w:rPr>
        <w:t>Н «Здоровье для всех» и европейской политики здравоохранения «Здоровье-2020».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Здоровый город – это город, который постоянно формирует и улучшает физическую и социальную среду и организует свои ресурсы таким образом, чтобы люди могли помогать друг другу в улучшении жизни и максимальном раскрытии своих возможностей.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Задачей проекта является обеспечение здоровья населения как главного приоритета городской политики и сознания самих жителей, а подходы, заложенные в этом проекте, позволяют в условиях городской среды практически по всем социальным аспектам успешно решать вопросы улучшения общественного здоровья.    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Сущность проекта «Здоровые города» в том, что это организационная модель новых отношений между существующими городскими структурами — администрацией города, деловыми кругами, общественными объединениями и непосредственно населением — в рамках совместной деятельности, направленной на улучшение здоровья населения и среды обитания, повышение физической активности, организацию здорового питания, профилактику вредных привычек.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Таким образом, это создание города, живущего по принципу здорового образа жизни, в котором население ответственно относится к собственному здоровью и здоровью окружающих, а также имеются условия для сохранения и укрепления здоровья.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Здоровый город – это не столько город, достигший некоего определенного уровня здоровья населения, сколько город, добивающийся постоянного улучшения здоровья и качества жизни своих граждан, «настроенный» на то, что здоровье (в широком понимании этого слова) – приоритетная проблема всей городской жизни.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Основной подход, заложенный в проекте «Здоровый город»: улучшить здоровье людей можно лишь в случае целенаправленных и скоординированных действий практически всех секторов и ведомств, и, конечно, при непосредственном участии людей – жителей городов, районов и поселков (Коллективный подход). И, безусловно, действия должны быть долгосрочными и последовательными.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Ключевой элемент проекта – совместное решение проблем. Необходимо сформировать группу лидеров, заинтересованных в будущем города и представляющих все классы, группы и слои населения.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0665">
        <w:rPr>
          <w:rFonts w:ascii="Times New Roman" w:hAnsi="Times New Roman" w:cs="Times New Roman"/>
          <w:sz w:val="28"/>
          <w:szCs w:val="28"/>
          <w:lang w:eastAsia="ru-RU"/>
        </w:rPr>
        <w:t>Другое ключевое понятие концепции «Здоровых городов» – это население – в оригинале «</w:t>
      </w:r>
      <w:proofErr w:type="spellStart"/>
      <w:r w:rsidRPr="00380665">
        <w:rPr>
          <w:rFonts w:ascii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380665">
        <w:rPr>
          <w:rFonts w:ascii="Times New Roman" w:hAnsi="Times New Roman" w:cs="Times New Roman"/>
          <w:sz w:val="28"/>
          <w:szCs w:val="28"/>
          <w:lang w:eastAsia="ru-RU"/>
        </w:rPr>
        <w:t>» - сообщество).</w:t>
      </w:r>
      <w:proofErr w:type="gramEnd"/>
      <w:r w:rsidRPr="00380665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отметить, что это не обязательно население города: это может быть и район в большом городе, и сельская или пригородная зона, включающая в себя несколько населенных пунктов.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ab/>
        <w:t>«Здоровый город» стремится к следующим конкретным целям: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чистая, безопасная для здоровья физическая среда обитания (включая жилье);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городская экосистема, стабильная сейчас и в перспективе;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высокий уровень здоровья (высокие положительные показатели и низкая заболеваемость);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адекватные система здравоохранения и уровень общедоступной медицинской помощи;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сильное, органичное сообщество жителей, характеризующееся взаимной поддержкой;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широкое участие жителей в управлении городом и контроль с их стороны над административными решениями, так или иначе затрагивающими их жизнь, здоровье и благополучие;</w:t>
      </w:r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0665">
        <w:rPr>
          <w:rFonts w:ascii="Times New Roman" w:hAnsi="Times New Roman" w:cs="Times New Roman"/>
          <w:sz w:val="28"/>
          <w:szCs w:val="28"/>
          <w:lang w:eastAsia="ru-RU"/>
        </w:rPr>
        <w:t>- удовлетворение основных нужд (пища, вода, жилье, достаточный уровень дохода, безопасность, работа, образование) всех людей в городе;</w:t>
      </w:r>
      <w:proofErr w:type="gramEnd"/>
    </w:p>
    <w:p w:rsidR="007B02E3" w:rsidRP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возможность широкого использования имеющихся опыта и ресурсов, широкие возможности контактов, обмена информацией, сотрудничества;</w:t>
      </w:r>
    </w:p>
    <w:p w:rsidR="00380665" w:rsidRDefault="007B02E3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65">
        <w:rPr>
          <w:rFonts w:ascii="Times New Roman" w:hAnsi="Times New Roman" w:cs="Times New Roman"/>
          <w:sz w:val="28"/>
          <w:szCs w:val="28"/>
          <w:lang w:eastAsia="ru-RU"/>
        </w:rPr>
        <w:t>- регулярные собрания жителей (представителей населения) в той или иной форме для совместного принятия решения в контексте вышеперечисленных целей.</w:t>
      </w:r>
    </w:p>
    <w:p w:rsidR="00380665" w:rsidRDefault="00380665" w:rsidP="003806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665" w:rsidRPr="00380665" w:rsidRDefault="00380665" w:rsidP="00380665">
      <w:pPr>
        <w:pStyle w:val="a3"/>
        <w:jc w:val="both"/>
        <w:rPr>
          <w:lang w:eastAsia="ru-RU"/>
        </w:rPr>
      </w:pPr>
    </w:p>
    <w:p w:rsidR="00380665" w:rsidRPr="00380665" w:rsidRDefault="00380665" w:rsidP="007B02E3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0"/>
          <w:szCs w:val="20"/>
          <w:lang w:eastAsia="ru-RU"/>
        </w:rPr>
      </w:pPr>
      <w:r w:rsidRPr="00380665">
        <w:rPr>
          <w:rFonts w:ascii="Arial" w:eastAsia="Times New Roman" w:hAnsi="Arial" w:cs="Arial"/>
          <w:spacing w:val="7"/>
          <w:sz w:val="20"/>
          <w:szCs w:val="20"/>
          <w:lang w:eastAsia="ru-RU"/>
        </w:rPr>
        <w:t>С сайта ГУ «Республиканский центр гигиены, эпидемиологии и общественного здоровья»</w:t>
      </w:r>
    </w:p>
    <w:p w:rsidR="007B02E3" w:rsidRDefault="00380665" w:rsidP="007B02E3">
      <w:pPr>
        <w:spacing w:after="15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  </w:t>
      </w:r>
    </w:p>
    <w:p w:rsidR="00395825" w:rsidRPr="007B02E3" w:rsidRDefault="00380665" w:rsidP="001F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665">
        <w:rPr>
          <w:rFonts w:ascii="Times New Roman" w:eastAsia="Times New Roman" w:hAnsi="Times New Roman" w:cs="Times New Roman"/>
          <w:sz w:val="30"/>
          <w:szCs w:val="30"/>
        </w:rPr>
        <w:t>На основании регионального комплекса мероприятий по реализации в Могилевской области Государственной программы «Здоровье народа и демографическая безопасность Республики Беларусь» на 2021-2025годы,   в</w:t>
      </w:r>
      <w:r w:rsidRPr="00380665">
        <w:rPr>
          <w:rFonts w:ascii="Arial" w:eastAsia="Times New Roman" w:hAnsi="Arial" w:cs="Arial"/>
          <w:sz w:val="30"/>
          <w:szCs w:val="30"/>
        </w:rPr>
        <w:t xml:space="preserve"> </w:t>
      </w:r>
      <w:r w:rsidRPr="00380665">
        <w:rPr>
          <w:rFonts w:ascii="Times New Roman" w:eastAsia="Times New Roman" w:hAnsi="Times New Roman" w:cs="Times New Roman"/>
          <w:sz w:val="30"/>
          <w:szCs w:val="30"/>
        </w:rPr>
        <w:t>целях</w:t>
      </w:r>
      <w:r w:rsidRPr="00380665">
        <w:rPr>
          <w:rFonts w:ascii="Arial" w:eastAsia="Times New Roman" w:hAnsi="Arial" w:cs="Arial"/>
          <w:sz w:val="30"/>
          <w:szCs w:val="30"/>
        </w:rPr>
        <w:t xml:space="preserve"> </w:t>
      </w:r>
      <w:r w:rsidRPr="00380665">
        <w:rPr>
          <w:rFonts w:ascii="Times New Roman" w:eastAsia="Times New Roman" w:hAnsi="Times New Roman" w:cs="Times New Roman"/>
          <w:sz w:val="30"/>
          <w:szCs w:val="30"/>
        </w:rPr>
        <w:t>реализации</w:t>
      </w:r>
      <w:r w:rsidRPr="00380665">
        <w:rPr>
          <w:rFonts w:ascii="Arial" w:eastAsia="Times New Roman" w:hAnsi="Arial" w:cs="Arial"/>
          <w:sz w:val="30"/>
          <w:szCs w:val="30"/>
        </w:rPr>
        <w:t xml:space="preserve"> </w:t>
      </w:r>
      <w:r w:rsidRPr="00380665">
        <w:rPr>
          <w:rFonts w:ascii="Times New Roman" w:eastAsia="Times New Roman" w:hAnsi="Times New Roman" w:cs="Times New Roman"/>
          <w:sz w:val="30"/>
          <w:szCs w:val="30"/>
        </w:rPr>
        <w:t>Государственной</w:t>
      </w:r>
      <w:r w:rsidRPr="00380665">
        <w:rPr>
          <w:rFonts w:ascii="Arial" w:eastAsia="Times New Roman" w:hAnsi="Arial" w:cs="Arial"/>
          <w:sz w:val="30"/>
          <w:szCs w:val="30"/>
        </w:rPr>
        <w:t xml:space="preserve"> </w:t>
      </w:r>
      <w:r w:rsidRPr="00380665">
        <w:rPr>
          <w:rFonts w:ascii="Times New Roman" w:eastAsia="Times New Roman" w:hAnsi="Times New Roman" w:cs="Times New Roman"/>
          <w:sz w:val="30"/>
          <w:szCs w:val="30"/>
        </w:rPr>
        <w:t>программы</w:t>
      </w:r>
      <w:r w:rsidRPr="00380665">
        <w:rPr>
          <w:rFonts w:ascii="Arial" w:hAnsi="Arial" w:cs="Arial"/>
          <w:sz w:val="24"/>
          <w:szCs w:val="24"/>
        </w:rPr>
        <w:t xml:space="preserve"> </w:t>
      </w:r>
      <w:r w:rsidRPr="00380665">
        <w:rPr>
          <w:rFonts w:ascii="Times New Roman" w:eastAsia="Times New Roman" w:hAnsi="Times New Roman" w:cs="Times New Roman"/>
          <w:sz w:val="30"/>
          <w:szCs w:val="30"/>
        </w:rPr>
        <w:t xml:space="preserve">«Здоровье народа и демографическая безопасность Республики Беларусь» на 2021-2025 годы, утвержденной постановлением Совета Министров Республики Беларусь от 19 января 2021 г. </w:t>
      </w:r>
      <w:proofErr w:type="gramEnd"/>
      <w:r w:rsidRPr="00380665">
        <w:rPr>
          <w:rFonts w:ascii="Times New Roman" w:eastAsia="Times New Roman" w:hAnsi="Times New Roman" w:cs="Times New Roman"/>
          <w:sz w:val="30"/>
          <w:szCs w:val="30"/>
        </w:rPr>
        <w:t xml:space="preserve">№ 28, Шкловский районный исполнительный комитет  </w:t>
      </w:r>
      <w:r w:rsidRPr="00380665">
        <w:rPr>
          <w:rFonts w:ascii="Times New Roman" w:hAnsi="Times New Roman" w:cs="Times New Roman"/>
          <w:sz w:val="30"/>
          <w:szCs w:val="30"/>
        </w:rPr>
        <w:t xml:space="preserve"> </w:t>
      </w:r>
      <w:r w:rsidRPr="00380665">
        <w:rPr>
          <w:rFonts w:ascii="Times New Roman" w:eastAsia="Times New Roman" w:hAnsi="Times New Roman" w:cs="Times New Roman"/>
          <w:sz w:val="30"/>
          <w:szCs w:val="30"/>
        </w:rPr>
        <w:t>утвердил  комплексный план основных мероприятий по реализации в 2021-2025 годах на территории Шкловского района проекта «Шклов- здоровый город»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1F01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95825" w:rsidRPr="007B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A"/>
    <w:rsid w:val="001F0159"/>
    <w:rsid w:val="00201C53"/>
    <w:rsid w:val="00380665"/>
    <w:rsid w:val="00395825"/>
    <w:rsid w:val="007B02E3"/>
    <w:rsid w:val="008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C8C8C8"/>
            <w:right w:val="none" w:sz="0" w:space="0" w:color="auto"/>
          </w:divBdr>
          <w:divsChild>
            <w:div w:id="1774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2022-10-25T10:51:00Z</dcterms:created>
  <dcterms:modified xsi:type="dcterms:W3CDTF">2022-10-25T11:21:00Z</dcterms:modified>
</cp:coreProperties>
</file>