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C" w:rsidRDefault="00A82E2C" w:rsidP="00A82E2C">
      <w:pPr>
        <w:tabs>
          <w:tab w:val="left" w:pos="6804"/>
        </w:tabs>
        <w:spacing w:after="0" w:line="280" w:lineRule="exact"/>
        <w:ind w:left="13041" w:right="-567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bookmarkStart w:id="0" w:name="_GoBack"/>
      <w:bookmarkEnd w:id="0"/>
    </w:p>
    <w:p w:rsidR="00875884" w:rsidRPr="00875884" w:rsidRDefault="00875884" w:rsidP="00875884">
      <w:pPr>
        <w:spacing w:before="240" w:after="24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75884">
        <w:rPr>
          <w:rFonts w:ascii="Times New Roman" w:hAnsi="Times New Roman" w:cs="Times New Roman"/>
          <w:b/>
          <w:bCs/>
          <w:sz w:val="30"/>
          <w:szCs w:val="30"/>
        </w:rPr>
        <w:t>ПЕРЕЧЕНЬ</w:t>
      </w:r>
      <w:r w:rsidRPr="00875884">
        <w:rPr>
          <w:rFonts w:ascii="Times New Roman" w:hAnsi="Times New Roman" w:cs="Times New Roman"/>
          <w:sz w:val="30"/>
          <w:szCs w:val="30"/>
        </w:rPr>
        <w:br/>
      </w:r>
      <w:r w:rsidRPr="00875884">
        <w:rPr>
          <w:rFonts w:ascii="Times New Roman" w:hAnsi="Times New Roman" w:cs="Times New Roman"/>
          <w:b/>
          <w:bCs/>
          <w:sz w:val="30"/>
          <w:szCs w:val="30"/>
        </w:rPr>
        <w:t>видов туризма, их определения и классификационные признаки</w:t>
      </w:r>
    </w:p>
    <w:tbl>
      <w:tblPr>
        <w:tblW w:w="4821" w:type="pct"/>
        <w:tblInd w:w="57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023"/>
        <w:gridCol w:w="6392"/>
        <w:gridCol w:w="6211"/>
      </w:tblGrid>
      <w:tr w:rsidR="00875884" w:rsidRPr="00875884" w:rsidTr="00875884">
        <w:trPr>
          <w:trHeight w:val="321"/>
        </w:trPr>
        <w:tc>
          <w:tcPr>
            <w:tcW w:w="219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6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08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Определение видов туризма</w:t>
            </w:r>
          </w:p>
        </w:tc>
        <w:tc>
          <w:tcPr>
            <w:tcW w:w="2030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Классификационные признаки видов туризма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Агроэкотуризм</w:t>
            </w:r>
            <w:proofErr w:type="spellEnd"/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целях ознакомления с природным, сельскохозяйственным и культурным потенциалом Республики Беларусь, ее регионов, местностей, национальными традициями в процессе отдыха, оздоровления, временного пребывания в </w:t>
            </w: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агроэкоусадьбах</w:t>
            </w:r>
            <w:proofErr w:type="spellEnd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 xml:space="preserve">, а также деятельность физических лиц и сельскохозяйственных организаций, указанных в части первой пункта 1 Указа Президента Республики Беларусь от 4 октября 2022 г. № 351 «О развитии </w:t>
            </w: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», по организации этого туристического путешествия, предусмотренная пунктом 1 приложения 1 к Указу Президента Республики Беларусь от 4 октября 2022 г. № 351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Отдых, оздоровление, временное пребывание в </w:t>
            </w: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агроэкоусадьбах</w:t>
            </w:r>
            <w:proofErr w:type="spellEnd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Оказание услуг в сфере </w:t>
            </w: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, предусмотренных частями первой и второй пункта 5 Указа Президента Республики Беларусь от 4 октября 2022 г. № 351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Активный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путешествие, основанное на активном передвижении по маршруту туристического путешествия в познавательных, учебных, исследовательских, экологических и (или) иных целях,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Активный способ передвижения по маршруту туристического путешествия с затратой физических усилий в форме пеших, байдарочных, велосипедных, лыжных и иных походов.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Непродолжительные туристические путешествия, чаще всего приуроченные к выходным дням, каникулам, краткосрочным отпускам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Гастрономический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путешествие в целях ознакомления со страной, регионом, местностью посредством приобщения к национальной гастрономии, особенностям производства и приготовления национальных блюд, иной пищевой продукции, а также деятельность по организации этого 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или проведение дегустаций, мастер-классов, объектов общественного питания гастрономических мероприятий (ярмарок, фестивалей, выставок), в том числе с целью ознакомления с блюдами национальной кухни.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Посещение учебных заведений, кондитерских фабрик, 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организаций с кулинарной специализацией с целью ознакомления с особенностями производства и приготовления национальных блюд, иной пищевой продукции.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Обучение туристов, экскурсантов приготовлению национальных блюд, характерных для соответствующего региона, местности, в том числе с использованием продуктов, выращенных в этом регионе, местности.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Ознакомление с кулинарными особенностями соответствующего региона, местности путем создания и продвижения гастрономических площадок, </w:t>
            </w:r>
            <w:proofErr w:type="spellStart"/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фудкортов</w:t>
            </w:r>
            <w:proofErr w:type="spellEnd"/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Деловой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деловых (служебных) целях,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Участие в деловых совещаниях, встречах и переговорах с деловыми партнерами для принятия управленческих решений, подписания документов, обмена опытом, организация их проведения.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Посещение профессиональных мероприятий, научных и различных событийных мероприятий (выставок, презентаций, конференций, конгрессов и прочих мероприятий).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Обучение/повышение квалификации сотрудников.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Очное обращение в государственные структуры в стране (месте) пребывания с целью получения сертификатов, лицензий, иных документов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Историко-культурный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с целью изучения истории и культуры, а 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Совмещение туристического путешествия с ознакомлением с историко-культурными, военно-историческими достопримечательностями и иными аналогичными уникальными объектами.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в маршрутах туристического путешествия объектов естественного и искусственного расположения (организации культуры, объектов историко-культурной ценности).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Потребность туриста, экскурсанта в расширении 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кругозора.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Ознакомление туристов, экскурсантов с природными и культурно-историческими ресурсами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Лечебно-оздоровительный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целях санаторно-курортного лечения, оздоровления и отдыха, а также деятельность по 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Пребывание в санаторно-курортных или оздоровительных организациях (санаториях, детских реабилитационно-оздоровительных центрах, оздоровительных, спортивно-оздоровительных лагерях).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Потребность в санаторно-курортном лечении, оздоровлении;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природных лечебных ресурсов, в том числе минеральных вод, лечебных грязей.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Доступность для лиц с ограничениями жизнедеятельности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Медицинский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целях получения плановых медицинских услуг,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в пределах или за пределами страны постоянного проживания.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Возможность совмещения отдыха с лечением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Образовательный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образовательных целях,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языка, общеобразовательных/специальных предметов.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Поездки с посещением учреждений образований.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 семинарах, конференциях, конгрессах, профессиональных конкурсах, творческих мастерских и мастер-классах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Охотничий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целях участия в охотничьих турах или охоте,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Наличие природных ресурсов, включая охотничьи виды зверей и птиц и ландшафтные условия для организации разных форм охоты. Инфраструктура, включающая сеть пользователей охотничьих угодий.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Административные требования к условиям организации охоты (получение разрешительных документов на добычу охотничьих животных, егерские услуги, провоз оружия, оформление трофеев, посещение местных достопримечательностей)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целях участия в производственных экскурсиях,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Ознакомление с историей предприятий, производимой продукцией, производством.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выставочных и экскурсионных мероприятий (экскурсий) для потенциальных и активных деловых партнеров на передовые действующие производства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Религиозный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в религиозных целях,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Посещение культовых религиозных объектов, религиозных мероприятий.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 богослужениях и в совершении религиозных обрядов. Посещение туристами, экскурсантами исторически значимых мест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Событийный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с целью удовлетворения потребности в посещении различных событийных мероприятий, приуроченных к событиям в сфере культуры, спорта, туризма, бизнеса и иным событиям,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Посещение музыкальных фестивалей и конкурсов, фестивалей театра и кино, национальных праздников, спортивных, спортивно-массовых, политических и других мероприятий.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Возможность для сопереживания, соучастия туристов, экскурсантов в различных событиях</w:t>
            </w:r>
          </w:p>
        </w:tc>
      </w:tr>
      <w:tr w:rsidR="00875884" w:rsidRPr="00875884" w:rsidTr="00875884">
        <w:trPr>
          <w:trHeight w:val="321"/>
        </w:trPr>
        <w:tc>
          <w:tcPr>
            <w:tcW w:w="219" w:type="pct"/>
            <w:tcBorders>
              <w:top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Экологический туризм</w:t>
            </w:r>
          </w:p>
        </w:tc>
        <w:tc>
          <w:tcPr>
            <w:tcW w:w="208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Туристическое путешествие на особо охраняемые природные территории в целях изучения природного наследия, взаимодействия с природой, осмотра культурных ценностей при отсутствии негативного воздействия на природные комплексы и объекты, содействия сохранению биологического и ландшафтного разнообразия естественных экологических систем, устойчивому развитию регионов, а также деятельность по организации этого туристического путешествия</w:t>
            </w:r>
          </w:p>
        </w:tc>
        <w:tc>
          <w:tcPr>
            <w:tcW w:w="2030" w:type="pct"/>
            <w:tcBorders>
              <w:top w:val="single" w:sz="5" w:space="0" w:color="000000"/>
              <w:left w:val="single" w:sz="5" w:space="0" w:color="000000"/>
            </w:tcBorders>
          </w:tcPr>
          <w:p w:rsidR="00875884" w:rsidRPr="00875884" w:rsidRDefault="00875884" w:rsidP="002D1DDA">
            <w:pPr>
              <w:spacing w:before="45"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884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 населения.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Сохранение благоприятной окружающей среды и культурного наследия.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Познавательные обзорные и узкоспециализированные туры по городам, сельским населенным пунктам и природным территориям.</w:t>
            </w:r>
            <w:r w:rsidRPr="00875884">
              <w:rPr>
                <w:rFonts w:ascii="Times New Roman" w:hAnsi="Times New Roman" w:cs="Times New Roman"/>
                <w:sz w:val="24"/>
                <w:szCs w:val="24"/>
              </w:rPr>
              <w:br/>
              <w:t>Сочетание отдыха на природе с изучением ее объектов и явлений</w:t>
            </w:r>
          </w:p>
        </w:tc>
      </w:tr>
    </w:tbl>
    <w:p w:rsidR="00A82E2C" w:rsidRPr="00A82E2C" w:rsidRDefault="00A82E2C" w:rsidP="00A82E2C">
      <w:pPr>
        <w:tabs>
          <w:tab w:val="left" w:pos="6804"/>
        </w:tabs>
        <w:spacing w:after="0" w:line="280" w:lineRule="exact"/>
        <w:ind w:left="1134" w:right="-567"/>
        <w:jc w:val="both"/>
        <w:rPr>
          <w:rFonts w:ascii="Times New Roman" w:hAnsi="Times New Roman" w:cs="Times New Roman"/>
          <w:color w:val="333333"/>
          <w:sz w:val="30"/>
          <w:szCs w:val="30"/>
        </w:rPr>
      </w:pPr>
    </w:p>
    <w:sectPr w:rsidR="00A82E2C" w:rsidRPr="00A82E2C" w:rsidSect="001470BC">
      <w:pgSz w:w="16838" w:h="11906" w:orient="landscape"/>
      <w:pgMar w:top="1134" w:right="709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42B"/>
    <w:multiLevelType w:val="hybridMultilevel"/>
    <w:tmpl w:val="5DB8F5E6"/>
    <w:lvl w:ilvl="0" w:tplc="F9E0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CC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9E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A4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64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E5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4C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E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AB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2E721D"/>
    <w:multiLevelType w:val="hybridMultilevel"/>
    <w:tmpl w:val="17069FF2"/>
    <w:lvl w:ilvl="0" w:tplc="95F2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FE28A2"/>
    <w:multiLevelType w:val="hybridMultilevel"/>
    <w:tmpl w:val="17069FF2"/>
    <w:lvl w:ilvl="0" w:tplc="95F2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65CF"/>
    <w:rsid w:val="0002509E"/>
    <w:rsid w:val="000276D8"/>
    <w:rsid w:val="000316B3"/>
    <w:rsid w:val="000475D9"/>
    <w:rsid w:val="000565D4"/>
    <w:rsid w:val="00057B58"/>
    <w:rsid w:val="000969DE"/>
    <w:rsid w:val="000A11A0"/>
    <w:rsid w:val="000A6D2B"/>
    <w:rsid w:val="000A7965"/>
    <w:rsid w:val="000D2690"/>
    <w:rsid w:val="000D2986"/>
    <w:rsid w:val="000E4FBE"/>
    <w:rsid w:val="000E67FC"/>
    <w:rsid w:val="00102C28"/>
    <w:rsid w:val="00103EB6"/>
    <w:rsid w:val="00105FA0"/>
    <w:rsid w:val="0013199B"/>
    <w:rsid w:val="00137844"/>
    <w:rsid w:val="0014129C"/>
    <w:rsid w:val="0014666D"/>
    <w:rsid w:val="001470BC"/>
    <w:rsid w:val="0015046B"/>
    <w:rsid w:val="00153EA3"/>
    <w:rsid w:val="00164D52"/>
    <w:rsid w:val="00164FC3"/>
    <w:rsid w:val="001679CE"/>
    <w:rsid w:val="001812CC"/>
    <w:rsid w:val="00186098"/>
    <w:rsid w:val="00187964"/>
    <w:rsid w:val="00192FBD"/>
    <w:rsid w:val="001A1E15"/>
    <w:rsid w:val="001A352A"/>
    <w:rsid w:val="001A4495"/>
    <w:rsid w:val="001B43F0"/>
    <w:rsid w:val="001C6D60"/>
    <w:rsid w:val="001E5345"/>
    <w:rsid w:val="001E56F1"/>
    <w:rsid w:val="001E5D88"/>
    <w:rsid w:val="001F1B50"/>
    <w:rsid w:val="001F6FB9"/>
    <w:rsid w:val="002044A2"/>
    <w:rsid w:val="00207EF8"/>
    <w:rsid w:val="002112C0"/>
    <w:rsid w:val="00222F80"/>
    <w:rsid w:val="0022550B"/>
    <w:rsid w:val="0022586D"/>
    <w:rsid w:val="00236B56"/>
    <w:rsid w:val="00262AD8"/>
    <w:rsid w:val="0026531E"/>
    <w:rsid w:val="00275F3E"/>
    <w:rsid w:val="00294BD4"/>
    <w:rsid w:val="002A18AC"/>
    <w:rsid w:val="002A61B5"/>
    <w:rsid w:val="002B0721"/>
    <w:rsid w:val="002B4369"/>
    <w:rsid w:val="002B782F"/>
    <w:rsid w:val="002E7D79"/>
    <w:rsid w:val="002F1EBA"/>
    <w:rsid w:val="0034613A"/>
    <w:rsid w:val="003478E5"/>
    <w:rsid w:val="00372FAA"/>
    <w:rsid w:val="00391E9B"/>
    <w:rsid w:val="003A2464"/>
    <w:rsid w:val="003A4688"/>
    <w:rsid w:val="003A5EF4"/>
    <w:rsid w:val="003C0545"/>
    <w:rsid w:val="003C103B"/>
    <w:rsid w:val="003C1D53"/>
    <w:rsid w:val="003E0DC4"/>
    <w:rsid w:val="003F2E06"/>
    <w:rsid w:val="0040500C"/>
    <w:rsid w:val="00406EE0"/>
    <w:rsid w:val="00412CCC"/>
    <w:rsid w:val="0041637C"/>
    <w:rsid w:val="00421FCE"/>
    <w:rsid w:val="00423130"/>
    <w:rsid w:val="0042332D"/>
    <w:rsid w:val="00440C8E"/>
    <w:rsid w:val="004523A0"/>
    <w:rsid w:val="00455B21"/>
    <w:rsid w:val="00477197"/>
    <w:rsid w:val="00487077"/>
    <w:rsid w:val="00490377"/>
    <w:rsid w:val="00494EFD"/>
    <w:rsid w:val="004B0293"/>
    <w:rsid w:val="004D353A"/>
    <w:rsid w:val="004E3D19"/>
    <w:rsid w:val="004E5461"/>
    <w:rsid w:val="004E7014"/>
    <w:rsid w:val="004F1485"/>
    <w:rsid w:val="004F64A9"/>
    <w:rsid w:val="004F753D"/>
    <w:rsid w:val="00532045"/>
    <w:rsid w:val="005506B7"/>
    <w:rsid w:val="005B71CB"/>
    <w:rsid w:val="005C5AB3"/>
    <w:rsid w:val="005C69AB"/>
    <w:rsid w:val="005C6FCF"/>
    <w:rsid w:val="005D67D2"/>
    <w:rsid w:val="005D6C45"/>
    <w:rsid w:val="005D7CFC"/>
    <w:rsid w:val="005F3641"/>
    <w:rsid w:val="00637438"/>
    <w:rsid w:val="00656536"/>
    <w:rsid w:val="00681616"/>
    <w:rsid w:val="00684894"/>
    <w:rsid w:val="0068640A"/>
    <w:rsid w:val="00697A68"/>
    <w:rsid w:val="006C7CF4"/>
    <w:rsid w:val="006D1333"/>
    <w:rsid w:val="006E11AD"/>
    <w:rsid w:val="006F08A9"/>
    <w:rsid w:val="006F29C1"/>
    <w:rsid w:val="006F7435"/>
    <w:rsid w:val="0070131C"/>
    <w:rsid w:val="00704A32"/>
    <w:rsid w:val="00711AD3"/>
    <w:rsid w:val="00712DCC"/>
    <w:rsid w:val="00714044"/>
    <w:rsid w:val="0074216E"/>
    <w:rsid w:val="00745C35"/>
    <w:rsid w:val="00747FC6"/>
    <w:rsid w:val="007532D9"/>
    <w:rsid w:val="007603C9"/>
    <w:rsid w:val="007637D0"/>
    <w:rsid w:val="00764747"/>
    <w:rsid w:val="0078210F"/>
    <w:rsid w:val="00793DBD"/>
    <w:rsid w:val="007B0E98"/>
    <w:rsid w:val="007C764D"/>
    <w:rsid w:val="007F0FCD"/>
    <w:rsid w:val="00820BD2"/>
    <w:rsid w:val="00851659"/>
    <w:rsid w:val="008617E6"/>
    <w:rsid w:val="00866970"/>
    <w:rsid w:val="00870512"/>
    <w:rsid w:val="00875884"/>
    <w:rsid w:val="00881DA7"/>
    <w:rsid w:val="00883AEB"/>
    <w:rsid w:val="00890DE9"/>
    <w:rsid w:val="00892A6B"/>
    <w:rsid w:val="00894D9C"/>
    <w:rsid w:val="00896FE8"/>
    <w:rsid w:val="008B0516"/>
    <w:rsid w:val="008B1231"/>
    <w:rsid w:val="008C50DC"/>
    <w:rsid w:val="008C66AC"/>
    <w:rsid w:val="008D3CAE"/>
    <w:rsid w:val="008D7DCE"/>
    <w:rsid w:val="008E367D"/>
    <w:rsid w:val="008E540E"/>
    <w:rsid w:val="008F13B7"/>
    <w:rsid w:val="008F3983"/>
    <w:rsid w:val="008F4FA9"/>
    <w:rsid w:val="008F5A14"/>
    <w:rsid w:val="008F7AAA"/>
    <w:rsid w:val="00906150"/>
    <w:rsid w:val="00917D69"/>
    <w:rsid w:val="00925FAC"/>
    <w:rsid w:val="009362B3"/>
    <w:rsid w:val="00944273"/>
    <w:rsid w:val="0094654A"/>
    <w:rsid w:val="00952FE9"/>
    <w:rsid w:val="00953627"/>
    <w:rsid w:val="009744F5"/>
    <w:rsid w:val="009A13FA"/>
    <w:rsid w:val="009A29DA"/>
    <w:rsid w:val="009A2BBC"/>
    <w:rsid w:val="009A6FE9"/>
    <w:rsid w:val="009D37B7"/>
    <w:rsid w:val="00A17202"/>
    <w:rsid w:val="00A303FC"/>
    <w:rsid w:val="00A359CF"/>
    <w:rsid w:val="00A37768"/>
    <w:rsid w:val="00A439A2"/>
    <w:rsid w:val="00A475BB"/>
    <w:rsid w:val="00A7348F"/>
    <w:rsid w:val="00A82E2C"/>
    <w:rsid w:val="00A904C1"/>
    <w:rsid w:val="00A96C47"/>
    <w:rsid w:val="00A979A5"/>
    <w:rsid w:val="00AB6288"/>
    <w:rsid w:val="00AB7F64"/>
    <w:rsid w:val="00AC65CF"/>
    <w:rsid w:val="00AD30B7"/>
    <w:rsid w:val="00AE4AB3"/>
    <w:rsid w:val="00AE4CD1"/>
    <w:rsid w:val="00AF6897"/>
    <w:rsid w:val="00B00B8A"/>
    <w:rsid w:val="00B23D0D"/>
    <w:rsid w:val="00B244C0"/>
    <w:rsid w:val="00B35155"/>
    <w:rsid w:val="00B57DE2"/>
    <w:rsid w:val="00B75090"/>
    <w:rsid w:val="00BA44BD"/>
    <w:rsid w:val="00BD4868"/>
    <w:rsid w:val="00BE6400"/>
    <w:rsid w:val="00BF0056"/>
    <w:rsid w:val="00BF74C0"/>
    <w:rsid w:val="00C22D2C"/>
    <w:rsid w:val="00C36AB5"/>
    <w:rsid w:val="00C36D4F"/>
    <w:rsid w:val="00C37EE9"/>
    <w:rsid w:val="00C46FC4"/>
    <w:rsid w:val="00C81269"/>
    <w:rsid w:val="00C9246B"/>
    <w:rsid w:val="00CA1208"/>
    <w:rsid w:val="00CC4088"/>
    <w:rsid w:val="00CC689B"/>
    <w:rsid w:val="00CC7409"/>
    <w:rsid w:val="00CE7231"/>
    <w:rsid w:val="00CF4FEE"/>
    <w:rsid w:val="00D05316"/>
    <w:rsid w:val="00D135EA"/>
    <w:rsid w:val="00D2211E"/>
    <w:rsid w:val="00D26298"/>
    <w:rsid w:val="00D3378A"/>
    <w:rsid w:val="00D47925"/>
    <w:rsid w:val="00D62911"/>
    <w:rsid w:val="00D71C10"/>
    <w:rsid w:val="00DB6684"/>
    <w:rsid w:val="00DC3020"/>
    <w:rsid w:val="00DC39E5"/>
    <w:rsid w:val="00DC5E3C"/>
    <w:rsid w:val="00DD4317"/>
    <w:rsid w:val="00E05421"/>
    <w:rsid w:val="00E06C34"/>
    <w:rsid w:val="00E106EC"/>
    <w:rsid w:val="00E2611E"/>
    <w:rsid w:val="00E2779C"/>
    <w:rsid w:val="00E46BBF"/>
    <w:rsid w:val="00E60FB9"/>
    <w:rsid w:val="00E748F6"/>
    <w:rsid w:val="00E75A57"/>
    <w:rsid w:val="00E94D0A"/>
    <w:rsid w:val="00E97A8A"/>
    <w:rsid w:val="00EA77CA"/>
    <w:rsid w:val="00EC268B"/>
    <w:rsid w:val="00EE39AD"/>
    <w:rsid w:val="00EE401D"/>
    <w:rsid w:val="00EF0D60"/>
    <w:rsid w:val="00F268B3"/>
    <w:rsid w:val="00F3620B"/>
    <w:rsid w:val="00F4000D"/>
    <w:rsid w:val="00F4007E"/>
    <w:rsid w:val="00F445BE"/>
    <w:rsid w:val="00F84B77"/>
    <w:rsid w:val="00FD3864"/>
    <w:rsid w:val="00FD4EE6"/>
    <w:rsid w:val="00FE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448CC-5B41-4292-BC89-B3787F0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298"/>
    <w:pPr>
      <w:spacing w:after="0" w:line="240" w:lineRule="auto"/>
    </w:pPr>
  </w:style>
  <w:style w:type="table" w:styleId="a4">
    <w:name w:val="Table Grid"/>
    <w:basedOn w:val="a1"/>
    <w:uiPriority w:val="59"/>
    <w:rsid w:val="00C9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3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4044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3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37EE9"/>
    <w:rPr>
      <w:b/>
      <w:bCs/>
    </w:rPr>
  </w:style>
  <w:style w:type="character" w:customStyle="1" w:styleId="user-accountsubname">
    <w:name w:val="user-account__subname"/>
    <w:basedOn w:val="a0"/>
    <w:rsid w:val="00412CCC"/>
  </w:style>
  <w:style w:type="paragraph" w:styleId="aa">
    <w:name w:val="List Paragraph"/>
    <w:basedOn w:val="a"/>
    <w:uiPriority w:val="34"/>
    <w:qFormat/>
    <w:rsid w:val="0042332D"/>
    <w:pPr>
      <w:ind w:left="720"/>
      <w:contextualSpacing/>
    </w:pPr>
  </w:style>
  <w:style w:type="paragraph" w:customStyle="1" w:styleId="ConsPlusNormal">
    <w:name w:val="ConsPlusNormal"/>
    <w:rsid w:val="00164D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FFB1-3581-4247-99A2-135433D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roo_metod11</dc:creator>
  <cp:lastModifiedBy>Куцков Вячеслав Георгиевич</cp:lastModifiedBy>
  <cp:revision>3</cp:revision>
  <cp:lastPrinted>2023-09-19T11:30:00Z</cp:lastPrinted>
  <dcterms:created xsi:type="dcterms:W3CDTF">2024-11-21T12:40:00Z</dcterms:created>
  <dcterms:modified xsi:type="dcterms:W3CDTF">2025-04-07T11:07:00Z</dcterms:modified>
</cp:coreProperties>
</file>